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BC" w:rsidRPr="00E643D1" w:rsidRDefault="009C7A7C" w:rsidP="008E368A">
      <w:pPr>
        <w:spacing w:line="720" w:lineRule="exact"/>
        <w:jc w:val="center"/>
        <w:rPr>
          <w:rFonts w:ascii="方正小标宋简体" w:eastAsia="方正小标宋简体" w:hAnsi="华文中宋"/>
          <w:sz w:val="44"/>
          <w:szCs w:val="44"/>
        </w:rPr>
      </w:pPr>
      <w:r w:rsidRPr="00E643D1">
        <w:rPr>
          <w:rFonts w:ascii="方正小标宋简体" w:eastAsia="方正小标宋简体" w:hAnsi="华文中宋" w:hint="eastAsia"/>
          <w:sz w:val="44"/>
          <w:szCs w:val="44"/>
        </w:rPr>
        <w:t>中国地震局工程力学研究所</w:t>
      </w:r>
    </w:p>
    <w:p w:rsidR="003D567D" w:rsidRDefault="00753CF3" w:rsidP="008E368A">
      <w:pPr>
        <w:spacing w:line="72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博士学位论文预答辩工作</w:t>
      </w:r>
      <w:r w:rsidR="003D567D">
        <w:rPr>
          <w:rFonts w:ascii="方正小标宋简体" w:eastAsia="方正小标宋简体" w:hAnsi="华文中宋" w:hint="eastAsia"/>
          <w:sz w:val="44"/>
          <w:szCs w:val="44"/>
        </w:rPr>
        <w:t>实施</w:t>
      </w:r>
      <w:r>
        <w:rPr>
          <w:rFonts w:ascii="方正小标宋简体" w:eastAsia="方正小标宋简体" w:hAnsi="华文中宋" w:hint="eastAsia"/>
          <w:sz w:val="44"/>
          <w:szCs w:val="44"/>
        </w:rPr>
        <w:t>管理办法</w:t>
      </w:r>
    </w:p>
    <w:p w:rsidR="003C1584" w:rsidRPr="00E643D1" w:rsidRDefault="003D567D" w:rsidP="008E368A">
      <w:pPr>
        <w:spacing w:line="72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w:t>
      </w:r>
      <w:r w:rsidR="0028772F">
        <w:rPr>
          <w:rFonts w:ascii="方正小标宋简体" w:eastAsia="方正小标宋简体" w:hAnsi="华文中宋" w:hint="eastAsia"/>
          <w:sz w:val="44"/>
          <w:szCs w:val="44"/>
        </w:rPr>
        <w:t>试行</w:t>
      </w:r>
      <w:r>
        <w:rPr>
          <w:rFonts w:ascii="方正小标宋简体" w:eastAsia="方正小标宋简体" w:hAnsi="华文中宋" w:hint="eastAsia"/>
          <w:sz w:val="44"/>
          <w:szCs w:val="44"/>
        </w:rPr>
        <w:t>）</w:t>
      </w:r>
    </w:p>
    <w:p w:rsidR="00785933" w:rsidRDefault="00753CF3" w:rsidP="00785933">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为建立健全博士学位论文质量保障体系，保证博士学位论文预答辩的规范性，进一步提高我所博士研究生培养质量，特制定本办法。</w:t>
      </w:r>
    </w:p>
    <w:p w:rsidR="00785933" w:rsidRDefault="009C7A7C" w:rsidP="00785933">
      <w:pPr>
        <w:adjustRightInd w:val="0"/>
        <w:snapToGrid w:val="0"/>
        <w:spacing w:line="590" w:lineRule="exact"/>
        <w:ind w:firstLineChars="200" w:firstLine="640"/>
        <w:rPr>
          <w:rFonts w:ascii="仿宋" w:eastAsia="仿宋" w:hAnsi="仿宋"/>
          <w:sz w:val="32"/>
          <w:szCs w:val="32"/>
        </w:rPr>
      </w:pPr>
      <w:r w:rsidRPr="008E368A">
        <w:rPr>
          <w:rFonts w:ascii="黑体" w:eastAsia="黑体" w:hAnsi="黑体" w:hint="eastAsia"/>
          <w:sz w:val="32"/>
          <w:szCs w:val="32"/>
        </w:rPr>
        <w:t>一、</w:t>
      </w:r>
      <w:r w:rsidR="00753CF3">
        <w:rPr>
          <w:rFonts w:ascii="黑体" w:eastAsia="黑体" w:hAnsi="黑体" w:hint="eastAsia"/>
          <w:sz w:val="32"/>
          <w:szCs w:val="32"/>
        </w:rPr>
        <w:t>申请预答辩应具备条件</w:t>
      </w:r>
    </w:p>
    <w:p w:rsidR="00785933" w:rsidRDefault="00753CF3" w:rsidP="00785933">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凡申请预答辩的博士研究生，须满足以下条件</w:t>
      </w:r>
      <w:r w:rsidR="009C7A7C" w:rsidRPr="009A302A">
        <w:rPr>
          <w:rFonts w:ascii="仿宋" w:eastAsia="仿宋" w:hAnsi="仿宋" w:hint="eastAsia"/>
          <w:sz w:val="32"/>
          <w:szCs w:val="32"/>
        </w:rPr>
        <w:t>：</w:t>
      </w:r>
    </w:p>
    <w:p w:rsidR="003A42AE" w:rsidRPr="00D84D8A" w:rsidRDefault="00180E73" w:rsidP="005C7417">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1.</w:t>
      </w:r>
      <w:r w:rsidR="0081767A">
        <w:rPr>
          <w:rFonts w:ascii="仿宋" w:eastAsia="仿宋" w:hAnsi="仿宋" w:hint="eastAsia"/>
          <w:sz w:val="32"/>
          <w:szCs w:val="32"/>
        </w:rPr>
        <w:t>完成</w:t>
      </w:r>
      <w:r w:rsidR="00F47181">
        <w:rPr>
          <w:rFonts w:ascii="仿宋" w:eastAsia="仿宋" w:hAnsi="仿宋" w:hint="eastAsia"/>
          <w:sz w:val="32"/>
          <w:szCs w:val="32"/>
        </w:rPr>
        <w:t>必修课</w:t>
      </w:r>
      <w:r w:rsidR="0081767A">
        <w:rPr>
          <w:rFonts w:ascii="仿宋" w:eastAsia="仿宋" w:hAnsi="仿宋" w:hint="eastAsia"/>
          <w:sz w:val="32"/>
          <w:szCs w:val="32"/>
        </w:rPr>
        <w:t>和学术活动</w:t>
      </w:r>
      <w:r w:rsidR="00753CF3">
        <w:rPr>
          <w:rFonts w:ascii="仿宋" w:eastAsia="仿宋" w:hAnsi="仿宋" w:hint="eastAsia"/>
          <w:sz w:val="32"/>
          <w:szCs w:val="32"/>
        </w:rPr>
        <w:t>规定学分；</w:t>
      </w:r>
    </w:p>
    <w:p w:rsidR="000D2E8B" w:rsidRDefault="00180E73" w:rsidP="005C7417">
      <w:pPr>
        <w:adjustRightInd w:val="0"/>
        <w:snapToGrid w:val="0"/>
        <w:spacing w:line="590" w:lineRule="exact"/>
        <w:ind w:firstLineChars="200" w:firstLine="640"/>
        <w:rPr>
          <w:rFonts w:ascii="仿宋" w:eastAsia="仿宋" w:hAnsi="仿宋"/>
          <w:sz w:val="32"/>
          <w:szCs w:val="32"/>
        </w:rPr>
      </w:pPr>
      <w:r w:rsidRPr="00D84D8A">
        <w:rPr>
          <w:rFonts w:ascii="仿宋" w:eastAsia="仿宋" w:hAnsi="仿宋" w:hint="eastAsia"/>
          <w:sz w:val="32"/>
          <w:szCs w:val="32"/>
        </w:rPr>
        <w:t>2.</w:t>
      </w:r>
      <w:r w:rsidR="0081767A">
        <w:rPr>
          <w:rFonts w:ascii="仿宋" w:eastAsia="仿宋" w:hAnsi="仿宋" w:hint="eastAsia"/>
          <w:sz w:val="32"/>
          <w:szCs w:val="32"/>
        </w:rPr>
        <w:t>论文开题、综合考试笔试和</w:t>
      </w:r>
      <w:r w:rsidR="00F47181">
        <w:rPr>
          <w:rFonts w:ascii="仿宋" w:eastAsia="仿宋" w:hAnsi="仿宋" w:hint="eastAsia"/>
          <w:sz w:val="32"/>
          <w:szCs w:val="32"/>
        </w:rPr>
        <w:t>面试</w:t>
      </w:r>
      <w:r w:rsidR="0081767A">
        <w:rPr>
          <w:rFonts w:ascii="仿宋" w:eastAsia="仿宋" w:hAnsi="仿宋" w:hint="eastAsia"/>
          <w:sz w:val="32"/>
          <w:szCs w:val="32"/>
        </w:rPr>
        <w:t>均</w:t>
      </w:r>
      <w:r w:rsidR="00753CF3">
        <w:rPr>
          <w:rFonts w:ascii="仿宋" w:eastAsia="仿宋" w:hAnsi="仿宋" w:hint="eastAsia"/>
          <w:sz w:val="32"/>
          <w:szCs w:val="32"/>
        </w:rPr>
        <w:t>合格</w:t>
      </w:r>
      <w:r w:rsidR="007863BC">
        <w:rPr>
          <w:rFonts w:ascii="仿宋" w:eastAsia="仿宋" w:hAnsi="仿宋" w:hint="eastAsia"/>
          <w:sz w:val="32"/>
          <w:szCs w:val="32"/>
        </w:rPr>
        <w:t>；</w:t>
      </w:r>
    </w:p>
    <w:p w:rsidR="00E620E7" w:rsidRPr="003D567D" w:rsidRDefault="00753CF3" w:rsidP="00785933">
      <w:pPr>
        <w:adjustRightInd w:val="0"/>
        <w:snapToGrid w:val="0"/>
        <w:spacing w:line="590" w:lineRule="exact"/>
        <w:ind w:firstLineChars="200" w:firstLine="640"/>
        <w:rPr>
          <w:rFonts w:ascii="仿宋" w:eastAsia="仿宋" w:hAnsi="仿宋"/>
          <w:sz w:val="32"/>
          <w:szCs w:val="32"/>
        </w:rPr>
      </w:pPr>
      <w:r w:rsidRPr="003D567D">
        <w:rPr>
          <w:rFonts w:ascii="仿宋" w:eastAsia="仿宋" w:hAnsi="仿宋" w:hint="eastAsia"/>
          <w:sz w:val="32"/>
          <w:szCs w:val="32"/>
        </w:rPr>
        <w:t>3.发表文章达到研究所规定要求；</w:t>
      </w:r>
    </w:p>
    <w:p w:rsidR="00753CF3" w:rsidRPr="00753CF3" w:rsidRDefault="00753CF3" w:rsidP="00785933">
      <w:pPr>
        <w:adjustRightInd w:val="0"/>
        <w:snapToGrid w:val="0"/>
        <w:spacing w:line="590" w:lineRule="exact"/>
        <w:ind w:firstLineChars="200" w:firstLine="640"/>
        <w:rPr>
          <w:rFonts w:ascii="仿宋" w:eastAsia="仿宋" w:hAnsi="仿宋"/>
          <w:sz w:val="32"/>
          <w:szCs w:val="32"/>
        </w:rPr>
      </w:pPr>
      <w:r w:rsidRPr="003D567D">
        <w:rPr>
          <w:rFonts w:ascii="仿宋" w:eastAsia="仿宋" w:hAnsi="仿宋" w:hint="eastAsia"/>
          <w:sz w:val="32"/>
          <w:szCs w:val="32"/>
        </w:rPr>
        <w:t>4.完成博士学位论文初稿，并经导师审阅同意。</w:t>
      </w:r>
    </w:p>
    <w:p w:rsidR="00785933" w:rsidRDefault="00AD77A9" w:rsidP="00785933">
      <w:pPr>
        <w:adjustRightInd w:val="0"/>
        <w:snapToGrid w:val="0"/>
        <w:spacing w:line="590" w:lineRule="exact"/>
        <w:ind w:firstLineChars="200" w:firstLine="640"/>
        <w:rPr>
          <w:rFonts w:ascii="仿宋" w:eastAsia="仿宋" w:hAnsi="仿宋"/>
          <w:sz w:val="32"/>
          <w:szCs w:val="32"/>
        </w:rPr>
      </w:pPr>
      <w:r w:rsidRPr="008E368A">
        <w:rPr>
          <w:rFonts w:ascii="黑体" w:eastAsia="黑体" w:hAnsi="黑体" w:hint="eastAsia"/>
          <w:sz w:val="32"/>
          <w:szCs w:val="32"/>
        </w:rPr>
        <w:t>二、</w:t>
      </w:r>
      <w:r w:rsidR="00753CF3">
        <w:rPr>
          <w:rFonts w:ascii="黑体" w:eastAsia="黑体" w:hAnsi="黑体" w:hint="eastAsia"/>
          <w:sz w:val="32"/>
          <w:szCs w:val="32"/>
        </w:rPr>
        <w:t>预答辩组织实施</w:t>
      </w:r>
    </w:p>
    <w:p w:rsidR="00FF7AE0" w:rsidRDefault="00753CF3" w:rsidP="00785933">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博士学位论文预答辩工作</w:t>
      </w:r>
      <w:r w:rsidR="00541201">
        <w:rPr>
          <w:rFonts w:ascii="仿宋" w:eastAsia="仿宋" w:hAnsi="仿宋" w:hint="eastAsia"/>
          <w:sz w:val="32"/>
          <w:szCs w:val="32"/>
        </w:rPr>
        <w:t>总体由人才资源部统一部署，预答辩申请人导师所在研究室</w:t>
      </w:r>
      <w:r>
        <w:rPr>
          <w:rFonts w:ascii="仿宋" w:eastAsia="仿宋" w:hAnsi="仿宋" w:hint="eastAsia"/>
          <w:sz w:val="32"/>
          <w:szCs w:val="32"/>
        </w:rPr>
        <w:t>负责</w:t>
      </w:r>
      <w:r w:rsidR="00541201">
        <w:rPr>
          <w:rFonts w:ascii="仿宋" w:eastAsia="仿宋" w:hAnsi="仿宋" w:hint="eastAsia"/>
          <w:sz w:val="32"/>
          <w:szCs w:val="32"/>
        </w:rPr>
        <w:t>具体组织实施</w:t>
      </w:r>
      <w:r>
        <w:rPr>
          <w:rFonts w:ascii="仿宋" w:eastAsia="仿宋" w:hAnsi="仿宋" w:hint="eastAsia"/>
          <w:sz w:val="32"/>
          <w:szCs w:val="32"/>
        </w:rPr>
        <w:t>。</w:t>
      </w:r>
      <w:r w:rsidR="0075589F">
        <w:rPr>
          <w:rFonts w:ascii="仿宋" w:eastAsia="仿宋" w:hAnsi="仿宋" w:hint="eastAsia"/>
          <w:sz w:val="32"/>
          <w:szCs w:val="32"/>
        </w:rPr>
        <w:t>兼职导师应根据学生的专业及研究方向提出预答辩专家组的建议名单，原则上在我所（或北京园区）</w:t>
      </w:r>
      <w:r w:rsidR="00B861C1">
        <w:rPr>
          <w:rFonts w:ascii="仿宋" w:eastAsia="仿宋" w:hAnsi="仿宋" w:hint="eastAsia"/>
          <w:sz w:val="32"/>
          <w:szCs w:val="32"/>
        </w:rPr>
        <w:t>由</w:t>
      </w:r>
      <w:r w:rsidR="0075589F">
        <w:rPr>
          <w:rFonts w:ascii="仿宋" w:eastAsia="仿宋" w:hAnsi="仿宋" w:hint="eastAsia"/>
          <w:sz w:val="32"/>
          <w:szCs w:val="32"/>
        </w:rPr>
        <w:t>相关部门协助组织进行。</w:t>
      </w:r>
      <w:r w:rsidR="00FF7AE0">
        <w:rPr>
          <w:rFonts w:ascii="仿宋" w:eastAsia="仿宋" w:hAnsi="仿宋" w:hint="eastAsia"/>
          <w:sz w:val="32"/>
          <w:szCs w:val="32"/>
        </w:rPr>
        <w:t xml:space="preserve">     </w:t>
      </w:r>
    </w:p>
    <w:p w:rsidR="00541201" w:rsidRPr="003D567D" w:rsidRDefault="00753CF3" w:rsidP="00785933">
      <w:pPr>
        <w:adjustRightInd w:val="0"/>
        <w:snapToGrid w:val="0"/>
        <w:spacing w:line="590" w:lineRule="exact"/>
        <w:ind w:firstLineChars="200" w:firstLine="640"/>
        <w:rPr>
          <w:rFonts w:ascii="仿宋" w:eastAsia="仿宋" w:hAnsi="仿宋"/>
          <w:sz w:val="32"/>
          <w:szCs w:val="32"/>
        </w:rPr>
      </w:pPr>
      <w:r w:rsidRPr="003D567D">
        <w:rPr>
          <w:rFonts w:ascii="仿宋" w:eastAsia="仿宋" w:hAnsi="仿宋" w:hint="eastAsia"/>
          <w:sz w:val="32"/>
          <w:szCs w:val="32"/>
        </w:rPr>
        <w:t>1.资格审核</w:t>
      </w:r>
      <w:r w:rsidR="00AB256E">
        <w:rPr>
          <w:rFonts w:ascii="仿宋" w:eastAsia="仿宋" w:hAnsi="仿宋" w:hint="eastAsia"/>
          <w:sz w:val="32"/>
          <w:szCs w:val="32"/>
        </w:rPr>
        <w:t>。申请预答辩的博士生须将论文初稿提交导师，经导师审核同意后方可申请预答辩</w:t>
      </w:r>
      <w:r w:rsidRPr="003D567D">
        <w:rPr>
          <w:rFonts w:ascii="仿宋" w:eastAsia="仿宋" w:hAnsi="仿宋" w:hint="eastAsia"/>
          <w:sz w:val="32"/>
          <w:szCs w:val="32"/>
        </w:rPr>
        <w:t>。</w:t>
      </w:r>
      <w:r w:rsidR="00AB256E">
        <w:rPr>
          <w:rFonts w:ascii="仿宋" w:eastAsia="仿宋" w:hAnsi="仿宋" w:hint="eastAsia"/>
          <w:sz w:val="32"/>
          <w:szCs w:val="32"/>
        </w:rPr>
        <w:t>人才资源部负责对申请预答辩的博士生进行资格审核，审核合格者，准予</w:t>
      </w:r>
      <w:r w:rsidR="00541201" w:rsidRPr="003D567D">
        <w:rPr>
          <w:rFonts w:ascii="仿宋" w:eastAsia="仿宋" w:hAnsi="仿宋" w:hint="eastAsia"/>
          <w:sz w:val="32"/>
          <w:szCs w:val="32"/>
        </w:rPr>
        <w:t>预答辩。</w:t>
      </w:r>
    </w:p>
    <w:p w:rsidR="00541201" w:rsidRDefault="00541201" w:rsidP="00785933">
      <w:pPr>
        <w:adjustRightInd w:val="0"/>
        <w:snapToGrid w:val="0"/>
        <w:spacing w:line="590" w:lineRule="exact"/>
        <w:ind w:firstLineChars="200" w:firstLine="640"/>
        <w:rPr>
          <w:rFonts w:ascii="仿宋" w:eastAsia="仿宋" w:hAnsi="仿宋"/>
          <w:sz w:val="32"/>
          <w:szCs w:val="32"/>
        </w:rPr>
      </w:pPr>
      <w:r w:rsidRPr="003D567D">
        <w:rPr>
          <w:rFonts w:ascii="仿宋" w:eastAsia="仿宋" w:hAnsi="仿宋" w:hint="eastAsia"/>
          <w:sz w:val="32"/>
          <w:szCs w:val="32"/>
        </w:rPr>
        <w:t>2.</w:t>
      </w:r>
      <w:r w:rsidR="009331E2" w:rsidRPr="003D567D">
        <w:rPr>
          <w:rFonts w:ascii="仿宋" w:eastAsia="仿宋" w:hAnsi="仿宋" w:hint="eastAsia"/>
          <w:sz w:val="32"/>
          <w:szCs w:val="32"/>
        </w:rPr>
        <w:t>组织</w:t>
      </w:r>
      <w:r w:rsidRPr="003D567D">
        <w:rPr>
          <w:rFonts w:ascii="仿宋" w:eastAsia="仿宋" w:hAnsi="仿宋" w:hint="eastAsia"/>
          <w:sz w:val="32"/>
          <w:szCs w:val="32"/>
        </w:rPr>
        <w:t>。各研究室须成立博士学位论文预答辩</w:t>
      </w:r>
      <w:r w:rsidR="009331E2" w:rsidRPr="003D567D">
        <w:rPr>
          <w:rFonts w:ascii="仿宋" w:eastAsia="仿宋" w:hAnsi="仿宋" w:hint="eastAsia"/>
          <w:sz w:val="32"/>
          <w:szCs w:val="32"/>
        </w:rPr>
        <w:t>小组</w:t>
      </w:r>
      <w:r w:rsidRPr="003D567D">
        <w:rPr>
          <w:rFonts w:ascii="仿宋" w:eastAsia="仿宋" w:hAnsi="仿宋" w:hint="eastAsia"/>
          <w:sz w:val="32"/>
          <w:szCs w:val="32"/>
        </w:rPr>
        <w:t>，预</w:t>
      </w:r>
      <w:r w:rsidRPr="003D567D">
        <w:rPr>
          <w:rFonts w:ascii="仿宋" w:eastAsia="仿宋" w:hAnsi="仿宋" w:hint="eastAsia"/>
          <w:sz w:val="32"/>
          <w:szCs w:val="32"/>
        </w:rPr>
        <w:lastRenderedPageBreak/>
        <w:t>答辩</w:t>
      </w:r>
      <w:r w:rsidR="00FF7AE0">
        <w:rPr>
          <w:rFonts w:ascii="仿宋" w:eastAsia="仿宋" w:hAnsi="仿宋" w:hint="eastAsia"/>
          <w:sz w:val="32"/>
          <w:szCs w:val="32"/>
        </w:rPr>
        <w:t>小组</w:t>
      </w:r>
      <w:r w:rsidRPr="003D567D">
        <w:rPr>
          <w:rFonts w:ascii="仿宋" w:eastAsia="仿宋" w:hAnsi="仿宋" w:hint="eastAsia"/>
          <w:sz w:val="32"/>
          <w:szCs w:val="32"/>
        </w:rPr>
        <w:t>成员</w:t>
      </w:r>
      <w:r w:rsidR="009331E2" w:rsidRPr="003D567D">
        <w:rPr>
          <w:rFonts w:ascii="仿宋" w:eastAsia="仿宋" w:hAnsi="仿宋" w:hint="eastAsia"/>
          <w:sz w:val="32"/>
          <w:szCs w:val="32"/>
        </w:rPr>
        <w:t>应具有高级职称的同行专家</w:t>
      </w:r>
      <w:r w:rsidR="00DE2ADA">
        <w:rPr>
          <w:rFonts w:ascii="仿宋" w:eastAsia="仿宋" w:hAnsi="仿宋" w:hint="eastAsia"/>
          <w:sz w:val="32"/>
          <w:szCs w:val="32"/>
        </w:rPr>
        <w:t>5-7</w:t>
      </w:r>
      <w:r w:rsidRPr="003D567D">
        <w:rPr>
          <w:rFonts w:ascii="仿宋" w:eastAsia="仿宋" w:hAnsi="仿宋" w:hint="eastAsia"/>
          <w:sz w:val="32"/>
          <w:szCs w:val="32"/>
        </w:rPr>
        <w:t>人</w:t>
      </w:r>
      <w:r w:rsidR="006851D3">
        <w:rPr>
          <w:rFonts w:ascii="仿宋" w:eastAsia="仿宋" w:hAnsi="仿宋" w:hint="eastAsia"/>
          <w:sz w:val="32"/>
          <w:szCs w:val="32"/>
        </w:rPr>
        <w:t>，其中</w:t>
      </w:r>
      <w:r w:rsidR="00A32944">
        <w:rPr>
          <w:rFonts w:ascii="仿宋" w:eastAsia="仿宋" w:hAnsi="仿宋" w:hint="eastAsia"/>
          <w:sz w:val="32"/>
          <w:szCs w:val="32"/>
        </w:rPr>
        <w:t>正高级专家不</w:t>
      </w:r>
      <w:r w:rsidR="00F47181">
        <w:rPr>
          <w:rFonts w:ascii="仿宋" w:eastAsia="仿宋" w:hAnsi="仿宋" w:hint="eastAsia"/>
          <w:sz w:val="32"/>
          <w:szCs w:val="32"/>
        </w:rPr>
        <w:t>少于</w:t>
      </w:r>
      <w:r w:rsidR="00DE2ADA">
        <w:rPr>
          <w:rFonts w:ascii="仿宋" w:eastAsia="仿宋" w:hAnsi="仿宋" w:hint="eastAsia"/>
          <w:sz w:val="32"/>
          <w:szCs w:val="32"/>
        </w:rPr>
        <w:t>2</w:t>
      </w:r>
      <w:r w:rsidR="00F47181">
        <w:rPr>
          <w:rFonts w:ascii="仿宋" w:eastAsia="仿宋" w:hAnsi="仿宋" w:hint="eastAsia"/>
          <w:sz w:val="32"/>
          <w:szCs w:val="32"/>
        </w:rPr>
        <w:t>人</w:t>
      </w:r>
      <w:r w:rsidR="006851D3">
        <w:rPr>
          <w:rFonts w:ascii="仿宋" w:eastAsia="仿宋" w:hAnsi="仿宋" w:hint="eastAsia"/>
          <w:sz w:val="32"/>
          <w:szCs w:val="32"/>
        </w:rPr>
        <w:t>。</w:t>
      </w:r>
      <w:r w:rsidR="009331E2" w:rsidRPr="003D567D">
        <w:rPr>
          <w:rFonts w:ascii="仿宋" w:eastAsia="仿宋" w:hAnsi="仿宋" w:hint="eastAsia"/>
          <w:sz w:val="32"/>
          <w:szCs w:val="32"/>
        </w:rPr>
        <w:t>博士研究生本人的导师应参加预答辩，并作为预答辩</w:t>
      </w:r>
      <w:r w:rsidR="002031ED">
        <w:rPr>
          <w:rFonts w:ascii="仿宋" w:eastAsia="仿宋" w:hAnsi="仿宋" w:hint="eastAsia"/>
          <w:sz w:val="32"/>
          <w:szCs w:val="32"/>
        </w:rPr>
        <w:t>小组成员</w:t>
      </w:r>
      <w:r w:rsidR="009331E2" w:rsidRPr="003D567D">
        <w:rPr>
          <w:rFonts w:ascii="仿宋" w:eastAsia="仿宋" w:hAnsi="仿宋" w:hint="eastAsia"/>
          <w:sz w:val="32"/>
          <w:szCs w:val="32"/>
        </w:rPr>
        <w:t>。</w:t>
      </w:r>
    </w:p>
    <w:p w:rsidR="009A0C15" w:rsidRDefault="00135BF7" w:rsidP="002031ED">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3.要求。</w:t>
      </w:r>
      <w:r w:rsidR="008C3855">
        <w:rPr>
          <w:rFonts w:ascii="仿宋" w:eastAsia="仿宋" w:hAnsi="仿宋" w:hint="eastAsia"/>
          <w:sz w:val="32"/>
          <w:szCs w:val="32"/>
        </w:rPr>
        <w:t>预答辩是判定学位论文是否达到标准，同时找出存在的问题和不足，学位申请人据此对论文作进一步修改和完善。预答辩</w:t>
      </w:r>
      <w:r w:rsidR="00F12BBE">
        <w:rPr>
          <w:rFonts w:ascii="仿宋" w:eastAsia="仿宋" w:hAnsi="仿宋" w:hint="eastAsia"/>
          <w:sz w:val="32"/>
          <w:szCs w:val="32"/>
        </w:rPr>
        <w:t>合格的学位论文应表明作者具有独立从事科学研究工作的能力并在科学或专门技术上做出创造性的成果。</w:t>
      </w:r>
    </w:p>
    <w:p w:rsidR="00DD1E57" w:rsidRDefault="00D03E64" w:rsidP="002031ED">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4</w:t>
      </w:r>
      <w:r w:rsidR="00541201" w:rsidRPr="003D567D">
        <w:rPr>
          <w:rFonts w:ascii="仿宋" w:eastAsia="仿宋" w:hAnsi="仿宋" w:hint="eastAsia"/>
          <w:sz w:val="32"/>
          <w:szCs w:val="32"/>
        </w:rPr>
        <w:t>.</w:t>
      </w:r>
      <w:r w:rsidR="009331E2" w:rsidRPr="003D567D">
        <w:rPr>
          <w:rFonts w:ascii="仿宋" w:eastAsia="仿宋" w:hAnsi="仿宋" w:hint="eastAsia"/>
          <w:sz w:val="32"/>
          <w:szCs w:val="32"/>
        </w:rPr>
        <w:t>程序。</w:t>
      </w:r>
      <w:r w:rsidR="00DD1E57">
        <w:rPr>
          <w:rFonts w:ascii="仿宋" w:eastAsia="仿宋" w:hAnsi="仿宋" w:hint="eastAsia"/>
          <w:sz w:val="32"/>
          <w:szCs w:val="32"/>
        </w:rPr>
        <w:t>预答辩应公开进行，预答辩的时间及地点等信息须提前张贴并上报人才资源部备案，以便安排检查。</w:t>
      </w:r>
    </w:p>
    <w:p w:rsidR="00DD1E57" w:rsidRDefault="00DD1E57" w:rsidP="002031ED">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预答辩流程：</w:t>
      </w:r>
    </w:p>
    <w:p w:rsidR="00541201" w:rsidRPr="003D567D" w:rsidRDefault="002031ED" w:rsidP="002031ED">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（1）</w:t>
      </w:r>
      <w:r w:rsidR="009331E2" w:rsidRPr="003D567D">
        <w:rPr>
          <w:rFonts w:ascii="仿宋" w:eastAsia="仿宋" w:hAnsi="仿宋" w:hint="eastAsia"/>
          <w:sz w:val="32"/>
          <w:szCs w:val="32"/>
        </w:rPr>
        <w:t>博士研究生介绍论文内容并重点论证论文的创新性、关键性结论</w:t>
      </w:r>
      <w:r w:rsidR="004739BB">
        <w:rPr>
          <w:rFonts w:ascii="仿宋" w:eastAsia="仿宋" w:hAnsi="仿宋" w:hint="eastAsia"/>
          <w:sz w:val="32"/>
          <w:szCs w:val="32"/>
        </w:rPr>
        <w:t>。</w:t>
      </w:r>
      <w:r>
        <w:rPr>
          <w:rFonts w:ascii="仿宋" w:eastAsia="仿宋" w:hAnsi="仿宋" w:hint="eastAsia"/>
          <w:sz w:val="32"/>
          <w:szCs w:val="32"/>
        </w:rPr>
        <w:t>（2）</w:t>
      </w:r>
      <w:r w:rsidR="009331E2" w:rsidRPr="003D567D">
        <w:rPr>
          <w:rFonts w:ascii="仿宋" w:eastAsia="仿宋" w:hAnsi="仿宋" w:hint="eastAsia"/>
          <w:sz w:val="32"/>
          <w:szCs w:val="32"/>
        </w:rPr>
        <w:t>导师对博士研究生</w:t>
      </w:r>
      <w:r w:rsidR="00294F86">
        <w:rPr>
          <w:rFonts w:ascii="仿宋" w:eastAsia="仿宋" w:hAnsi="仿宋" w:hint="eastAsia"/>
          <w:sz w:val="32"/>
          <w:szCs w:val="32"/>
        </w:rPr>
        <w:t>的</w:t>
      </w:r>
      <w:r w:rsidR="009331E2" w:rsidRPr="003D567D">
        <w:rPr>
          <w:rFonts w:ascii="仿宋" w:eastAsia="仿宋" w:hAnsi="仿宋" w:hint="eastAsia"/>
          <w:sz w:val="32"/>
          <w:szCs w:val="32"/>
        </w:rPr>
        <w:t>情况作全面介绍</w:t>
      </w:r>
      <w:r w:rsidR="004739BB">
        <w:rPr>
          <w:rFonts w:ascii="仿宋" w:eastAsia="仿宋" w:hAnsi="仿宋" w:hint="eastAsia"/>
          <w:sz w:val="32"/>
          <w:szCs w:val="32"/>
        </w:rPr>
        <w:t>。</w:t>
      </w:r>
      <w:r>
        <w:rPr>
          <w:rFonts w:ascii="仿宋" w:eastAsia="仿宋" w:hAnsi="仿宋" w:hint="eastAsia"/>
          <w:sz w:val="32"/>
          <w:szCs w:val="32"/>
        </w:rPr>
        <w:t>（3）</w:t>
      </w:r>
      <w:r w:rsidR="00541201" w:rsidRPr="003D567D">
        <w:rPr>
          <w:rFonts w:ascii="仿宋" w:eastAsia="仿宋" w:hAnsi="仿宋" w:hint="eastAsia"/>
          <w:sz w:val="32"/>
          <w:szCs w:val="32"/>
        </w:rPr>
        <w:t>预答辩</w:t>
      </w:r>
      <w:r w:rsidR="00873687" w:rsidRPr="003D567D">
        <w:rPr>
          <w:rFonts w:ascii="仿宋" w:eastAsia="仿宋" w:hAnsi="仿宋" w:hint="eastAsia"/>
          <w:sz w:val="32"/>
          <w:szCs w:val="32"/>
        </w:rPr>
        <w:t>小组成员对学位论文</w:t>
      </w:r>
      <w:r w:rsidR="00AC6379">
        <w:rPr>
          <w:rFonts w:ascii="仿宋" w:eastAsia="仿宋" w:hAnsi="仿宋" w:hint="eastAsia"/>
          <w:sz w:val="32"/>
          <w:szCs w:val="32"/>
        </w:rPr>
        <w:t>初</w:t>
      </w:r>
      <w:r w:rsidR="009331E2" w:rsidRPr="003D567D">
        <w:rPr>
          <w:rFonts w:ascii="仿宋" w:eastAsia="仿宋" w:hAnsi="仿宋" w:hint="eastAsia"/>
          <w:sz w:val="32"/>
          <w:szCs w:val="32"/>
        </w:rPr>
        <w:t>稿提出问题，</w:t>
      </w:r>
      <w:r w:rsidR="00873687" w:rsidRPr="003D567D">
        <w:rPr>
          <w:rFonts w:ascii="仿宋" w:eastAsia="仿宋" w:hAnsi="仿宋" w:hint="eastAsia"/>
          <w:sz w:val="32"/>
          <w:szCs w:val="32"/>
        </w:rPr>
        <w:t>对论文的创新性、学术水平、工作量、论文的理论研究和实验研究的立论依据、研究成果、关键性结论等做出评价，并给出具体的修改或完善意见。</w:t>
      </w:r>
      <w:r w:rsidR="00404216">
        <w:rPr>
          <w:rFonts w:ascii="仿宋" w:eastAsia="仿宋" w:hAnsi="仿宋" w:hint="eastAsia"/>
          <w:sz w:val="32"/>
          <w:szCs w:val="32"/>
        </w:rPr>
        <w:t>预</w:t>
      </w:r>
      <w:r w:rsidR="00873687" w:rsidRPr="003D567D">
        <w:rPr>
          <w:rFonts w:ascii="仿宋" w:eastAsia="仿宋" w:hAnsi="仿宋" w:hint="eastAsia"/>
          <w:sz w:val="32"/>
          <w:szCs w:val="32"/>
        </w:rPr>
        <w:t>答辩结果分为“合格”和“不合格”。</w:t>
      </w:r>
      <w:r w:rsidR="00541201" w:rsidRPr="003D567D">
        <w:rPr>
          <w:rFonts w:ascii="仿宋" w:eastAsia="仿宋" w:hAnsi="仿宋" w:hint="eastAsia"/>
          <w:sz w:val="32"/>
          <w:szCs w:val="32"/>
        </w:rPr>
        <w:t>预答辩结束后，形成“博士学位论文预答辩情况表”</w:t>
      </w:r>
      <w:proofErr w:type="gramStart"/>
      <w:r w:rsidR="008F05AA">
        <w:rPr>
          <w:rFonts w:ascii="仿宋" w:eastAsia="仿宋" w:hAnsi="仿宋" w:hint="eastAsia"/>
          <w:sz w:val="32"/>
          <w:szCs w:val="32"/>
        </w:rPr>
        <w:t>交人才</w:t>
      </w:r>
      <w:proofErr w:type="gramEnd"/>
      <w:r w:rsidR="008F05AA">
        <w:rPr>
          <w:rFonts w:ascii="仿宋" w:eastAsia="仿宋" w:hAnsi="仿宋" w:hint="eastAsia"/>
          <w:sz w:val="32"/>
          <w:szCs w:val="32"/>
        </w:rPr>
        <w:t>资源部</w:t>
      </w:r>
      <w:r w:rsidR="00541201" w:rsidRPr="003D567D">
        <w:rPr>
          <w:rFonts w:ascii="仿宋" w:eastAsia="仿宋" w:hAnsi="仿宋" w:hint="eastAsia"/>
          <w:sz w:val="32"/>
          <w:szCs w:val="32"/>
        </w:rPr>
        <w:t>存档备案。</w:t>
      </w:r>
    </w:p>
    <w:p w:rsidR="00785933" w:rsidRDefault="00AF0C73" w:rsidP="00785933">
      <w:pPr>
        <w:adjustRightInd w:val="0"/>
        <w:snapToGrid w:val="0"/>
        <w:spacing w:line="590" w:lineRule="exact"/>
        <w:ind w:firstLineChars="200" w:firstLine="640"/>
        <w:rPr>
          <w:rFonts w:ascii="仿宋" w:eastAsia="仿宋" w:hAnsi="仿宋"/>
          <w:sz w:val="32"/>
          <w:szCs w:val="32"/>
        </w:rPr>
      </w:pPr>
      <w:r>
        <w:rPr>
          <w:rFonts w:ascii="黑体" w:eastAsia="黑体" w:hAnsi="黑体" w:hint="eastAsia"/>
          <w:sz w:val="32"/>
          <w:szCs w:val="32"/>
        </w:rPr>
        <w:t>三</w:t>
      </w:r>
      <w:r w:rsidR="00E0545F" w:rsidRPr="008E368A">
        <w:rPr>
          <w:rFonts w:ascii="黑体" w:eastAsia="黑体" w:hAnsi="黑体" w:hint="eastAsia"/>
          <w:sz w:val="32"/>
          <w:szCs w:val="32"/>
        </w:rPr>
        <w:t>、</w:t>
      </w:r>
      <w:r w:rsidR="00541201">
        <w:rPr>
          <w:rFonts w:ascii="黑体" w:eastAsia="黑体" w:hAnsi="黑体" w:hint="eastAsia"/>
          <w:sz w:val="32"/>
          <w:szCs w:val="32"/>
        </w:rPr>
        <w:t>预答辩结果处理</w:t>
      </w:r>
    </w:p>
    <w:p w:rsidR="00785933" w:rsidRDefault="003D567D" w:rsidP="00785933">
      <w:pPr>
        <w:adjustRightInd w:val="0"/>
        <w:snapToGrid w:val="0"/>
        <w:spacing w:line="590" w:lineRule="exact"/>
        <w:ind w:firstLineChars="200" w:firstLine="640"/>
        <w:rPr>
          <w:rFonts w:ascii="仿宋" w:eastAsia="仿宋" w:hAnsi="仿宋"/>
          <w:sz w:val="32"/>
          <w:szCs w:val="32"/>
        </w:rPr>
      </w:pPr>
      <w:r>
        <w:rPr>
          <w:rFonts w:ascii="楷体_GB2312" w:eastAsia="楷体_GB2312" w:hAnsi="Calibri" w:cs="Times New Roman" w:hint="eastAsia"/>
          <w:sz w:val="32"/>
          <w:szCs w:val="21"/>
        </w:rPr>
        <w:t>1.</w:t>
      </w:r>
      <w:r w:rsidR="00541201">
        <w:rPr>
          <w:rFonts w:ascii="仿宋" w:eastAsia="仿宋" w:hAnsi="仿宋" w:hint="eastAsia"/>
          <w:sz w:val="32"/>
          <w:szCs w:val="32"/>
        </w:rPr>
        <w:t>预答辩结论实行无记名投票制，选票设置“合格”和“不合格”两</w:t>
      </w:r>
      <w:r w:rsidR="002031ED">
        <w:rPr>
          <w:rFonts w:ascii="仿宋" w:eastAsia="仿宋" w:hAnsi="仿宋" w:hint="eastAsia"/>
          <w:sz w:val="32"/>
          <w:szCs w:val="32"/>
        </w:rPr>
        <w:t>个</w:t>
      </w:r>
      <w:r w:rsidR="00541201">
        <w:rPr>
          <w:rFonts w:ascii="仿宋" w:eastAsia="仿宋" w:hAnsi="仿宋" w:hint="eastAsia"/>
          <w:sz w:val="32"/>
          <w:szCs w:val="32"/>
        </w:rPr>
        <w:t>选项。预答辩结论经预答辩</w:t>
      </w:r>
      <w:r w:rsidR="00873687">
        <w:rPr>
          <w:rFonts w:ascii="仿宋" w:eastAsia="仿宋" w:hAnsi="仿宋" w:hint="eastAsia"/>
          <w:sz w:val="32"/>
          <w:szCs w:val="32"/>
        </w:rPr>
        <w:t>小组</w:t>
      </w:r>
      <w:r w:rsidR="00541201">
        <w:rPr>
          <w:rFonts w:ascii="仿宋" w:eastAsia="仿宋" w:hAnsi="仿宋" w:hint="eastAsia"/>
          <w:sz w:val="32"/>
          <w:szCs w:val="32"/>
        </w:rPr>
        <w:t>三分之二（含）以上</w:t>
      </w:r>
      <w:r w:rsidR="00873687">
        <w:rPr>
          <w:rFonts w:ascii="仿宋" w:eastAsia="仿宋" w:hAnsi="仿宋" w:hint="eastAsia"/>
          <w:sz w:val="32"/>
          <w:szCs w:val="32"/>
        </w:rPr>
        <w:t>成员</w:t>
      </w:r>
      <w:r w:rsidR="00541201">
        <w:rPr>
          <w:rFonts w:ascii="仿宋" w:eastAsia="仿宋" w:hAnsi="仿宋" w:hint="eastAsia"/>
          <w:sz w:val="32"/>
          <w:szCs w:val="32"/>
        </w:rPr>
        <w:t>同意，方为“合格”。</w:t>
      </w:r>
    </w:p>
    <w:p w:rsidR="00D30BAD" w:rsidRDefault="003D567D" w:rsidP="00E46230">
      <w:pPr>
        <w:autoSpaceDE w:val="0"/>
        <w:autoSpaceDN w:val="0"/>
        <w:adjustRightInd w:val="0"/>
        <w:ind w:firstLineChars="200" w:firstLine="640"/>
        <w:rPr>
          <w:rFonts w:ascii="Times New Roman" w:eastAsia="仿宋" w:hAnsi="Times New Roman" w:cs="Times New Roman"/>
          <w:sz w:val="32"/>
          <w:szCs w:val="32"/>
        </w:rPr>
      </w:pPr>
      <w:r>
        <w:rPr>
          <w:rFonts w:ascii="楷体_GB2312" w:eastAsia="楷体_GB2312" w:hAnsi="Calibri" w:cs="Times New Roman" w:hint="eastAsia"/>
          <w:sz w:val="32"/>
          <w:szCs w:val="21"/>
        </w:rPr>
        <w:lastRenderedPageBreak/>
        <w:t>2.</w:t>
      </w:r>
      <w:r w:rsidR="00541201">
        <w:rPr>
          <w:rFonts w:ascii="仿宋" w:eastAsia="仿宋" w:hAnsi="仿宋" w:hint="eastAsia"/>
          <w:sz w:val="32"/>
          <w:szCs w:val="32"/>
        </w:rPr>
        <w:t>预答辩合格者，应根据预答辩</w:t>
      </w:r>
      <w:r w:rsidR="00873687">
        <w:rPr>
          <w:rFonts w:ascii="仿宋" w:eastAsia="仿宋" w:hAnsi="仿宋" w:hint="eastAsia"/>
          <w:sz w:val="32"/>
          <w:szCs w:val="32"/>
        </w:rPr>
        <w:t>小组</w:t>
      </w:r>
      <w:r w:rsidR="00541201">
        <w:rPr>
          <w:rFonts w:ascii="仿宋" w:eastAsia="仿宋" w:hAnsi="仿宋" w:hint="eastAsia"/>
          <w:sz w:val="32"/>
          <w:szCs w:val="32"/>
        </w:rPr>
        <w:t>提出的修改意见和建议对论文做必要的修改完善</w:t>
      </w:r>
      <w:r w:rsidR="008778BF">
        <w:rPr>
          <w:rFonts w:ascii="仿宋" w:eastAsia="仿宋" w:hAnsi="仿宋" w:hint="eastAsia"/>
          <w:sz w:val="32"/>
          <w:szCs w:val="32"/>
        </w:rPr>
        <w:t>。</w:t>
      </w:r>
      <w:r w:rsidR="00541201">
        <w:rPr>
          <w:rFonts w:ascii="仿宋" w:eastAsia="仿宋" w:hAnsi="仿宋" w:hint="eastAsia"/>
          <w:sz w:val="32"/>
          <w:szCs w:val="32"/>
        </w:rPr>
        <w:t>修改稿经导师</w:t>
      </w:r>
      <w:r w:rsidR="008778BF">
        <w:rPr>
          <w:rFonts w:ascii="仿宋" w:eastAsia="仿宋" w:hAnsi="仿宋" w:hint="eastAsia"/>
          <w:sz w:val="32"/>
          <w:szCs w:val="32"/>
        </w:rPr>
        <w:t>同意，</w:t>
      </w:r>
      <w:r w:rsidR="009331E2">
        <w:rPr>
          <w:rFonts w:ascii="仿宋" w:eastAsia="仿宋" w:hAnsi="仿宋" w:hint="eastAsia"/>
          <w:sz w:val="32"/>
          <w:szCs w:val="32"/>
        </w:rPr>
        <w:t>可进入</w:t>
      </w:r>
      <w:r w:rsidR="00441491">
        <w:rPr>
          <w:rFonts w:ascii="仿宋" w:eastAsia="仿宋" w:hAnsi="仿宋" w:hint="eastAsia"/>
          <w:sz w:val="32"/>
          <w:szCs w:val="32"/>
        </w:rPr>
        <w:t>申请论文</w:t>
      </w:r>
      <w:r w:rsidR="009331E2">
        <w:rPr>
          <w:rFonts w:ascii="仿宋" w:eastAsia="仿宋" w:hAnsi="仿宋" w:hint="eastAsia"/>
          <w:sz w:val="32"/>
          <w:szCs w:val="32"/>
        </w:rPr>
        <w:t>评审</w:t>
      </w:r>
      <w:r w:rsidR="00441491">
        <w:rPr>
          <w:rFonts w:ascii="仿宋" w:eastAsia="仿宋" w:hAnsi="仿宋" w:hint="eastAsia"/>
          <w:sz w:val="32"/>
          <w:szCs w:val="32"/>
        </w:rPr>
        <w:t>和答辩</w:t>
      </w:r>
      <w:r w:rsidR="009331E2">
        <w:rPr>
          <w:rFonts w:ascii="仿宋" w:eastAsia="仿宋" w:hAnsi="仿宋" w:hint="eastAsia"/>
          <w:sz w:val="32"/>
          <w:szCs w:val="32"/>
        </w:rPr>
        <w:t>程序。</w:t>
      </w:r>
    </w:p>
    <w:p w:rsidR="00785933" w:rsidRDefault="003D567D" w:rsidP="00785933">
      <w:pPr>
        <w:adjustRightInd w:val="0"/>
        <w:snapToGrid w:val="0"/>
        <w:spacing w:line="590" w:lineRule="exact"/>
        <w:ind w:firstLineChars="200" w:firstLine="640"/>
        <w:rPr>
          <w:rFonts w:ascii="仿宋" w:eastAsia="仿宋" w:hAnsi="仿宋"/>
          <w:sz w:val="32"/>
          <w:szCs w:val="32"/>
        </w:rPr>
      </w:pPr>
      <w:r>
        <w:rPr>
          <w:rFonts w:ascii="楷体_GB2312" w:eastAsia="楷体_GB2312" w:hint="eastAsia"/>
          <w:sz w:val="32"/>
          <w:szCs w:val="21"/>
        </w:rPr>
        <w:t>3.</w:t>
      </w:r>
      <w:r w:rsidR="009331E2">
        <w:rPr>
          <w:rFonts w:ascii="仿宋" w:eastAsia="仿宋" w:hAnsi="仿宋" w:hint="eastAsia"/>
          <w:sz w:val="32"/>
          <w:szCs w:val="32"/>
        </w:rPr>
        <w:t>预答辩不合格者，不能进入论文评审程序，应根据预答辩</w:t>
      </w:r>
      <w:r>
        <w:rPr>
          <w:rFonts w:ascii="仿宋" w:eastAsia="仿宋" w:hAnsi="仿宋" w:hint="eastAsia"/>
          <w:sz w:val="32"/>
          <w:szCs w:val="32"/>
        </w:rPr>
        <w:t>小组提出的</w:t>
      </w:r>
      <w:r w:rsidR="009331E2">
        <w:rPr>
          <w:rFonts w:ascii="仿宋" w:eastAsia="仿宋" w:hAnsi="仿宋" w:hint="eastAsia"/>
          <w:sz w:val="32"/>
          <w:szCs w:val="32"/>
        </w:rPr>
        <w:t>修改意见和建议在导师指导下对论文进行修改，修改稿经导师审阅同意可再次申请预答辩。</w:t>
      </w:r>
    </w:p>
    <w:p w:rsidR="007D72F0" w:rsidRDefault="003D567D" w:rsidP="00785933">
      <w:pPr>
        <w:adjustRightInd w:val="0"/>
        <w:snapToGrid w:val="0"/>
        <w:spacing w:line="590" w:lineRule="exact"/>
        <w:ind w:firstLineChars="200" w:firstLine="640"/>
        <w:rPr>
          <w:rFonts w:ascii="黑体" w:eastAsia="黑体" w:hAnsi="黑体"/>
          <w:sz w:val="32"/>
          <w:szCs w:val="32"/>
        </w:rPr>
      </w:pPr>
      <w:r w:rsidRPr="003D567D">
        <w:rPr>
          <w:rFonts w:ascii="黑体" w:eastAsia="黑体" w:hAnsi="黑体" w:hint="eastAsia"/>
          <w:sz w:val="32"/>
          <w:szCs w:val="32"/>
        </w:rPr>
        <w:t>四、</w:t>
      </w:r>
      <w:r>
        <w:rPr>
          <w:rFonts w:ascii="黑体" w:eastAsia="黑体" w:hAnsi="黑体" w:hint="eastAsia"/>
          <w:sz w:val="32"/>
          <w:szCs w:val="32"/>
        </w:rPr>
        <w:t>其它</w:t>
      </w:r>
    </w:p>
    <w:p w:rsidR="00B051C9" w:rsidRDefault="00B051C9" w:rsidP="00785933">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1.</w:t>
      </w:r>
      <w:r w:rsidR="006F475D">
        <w:rPr>
          <w:rFonts w:ascii="仿宋" w:eastAsia="仿宋" w:hAnsi="仿宋" w:hint="eastAsia"/>
          <w:sz w:val="32"/>
          <w:szCs w:val="32"/>
        </w:rPr>
        <w:t>申请</w:t>
      </w:r>
      <w:r w:rsidR="00DE2ADA">
        <w:rPr>
          <w:rFonts w:ascii="仿宋" w:eastAsia="仿宋" w:hAnsi="仿宋" w:hint="eastAsia"/>
          <w:sz w:val="32"/>
          <w:szCs w:val="32"/>
        </w:rPr>
        <w:t>1月答辩</w:t>
      </w:r>
      <w:r w:rsidR="006F475D">
        <w:rPr>
          <w:rFonts w:ascii="仿宋" w:eastAsia="仿宋" w:hAnsi="仿宋" w:hint="eastAsia"/>
          <w:sz w:val="32"/>
          <w:szCs w:val="32"/>
        </w:rPr>
        <w:t>的</w:t>
      </w:r>
      <w:r w:rsidR="009C4DB3">
        <w:rPr>
          <w:rFonts w:ascii="仿宋" w:eastAsia="仿宋" w:hAnsi="仿宋" w:hint="eastAsia"/>
          <w:sz w:val="32"/>
          <w:szCs w:val="32"/>
        </w:rPr>
        <w:t>，</w:t>
      </w:r>
      <w:r w:rsidR="00C67CC4" w:rsidRPr="003D567D">
        <w:rPr>
          <w:rFonts w:ascii="仿宋" w:eastAsia="仿宋" w:hAnsi="仿宋" w:hint="eastAsia"/>
          <w:sz w:val="32"/>
          <w:szCs w:val="32"/>
        </w:rPr>
        <w:t>“博士学位论文预答辩情况表”</w:t>
      </w:r>
      <w:r w:rsidR="006F475D">
        <w:rPr>
          <w:rFonts w:ascii="仿宋" w:eastAsia="仿宋" w:hAnsi="仿宋" w:hint="eastAsia"/>
          <w:sz w:val="32"/>
          <w:szCs w:val="32"/>
        </w:rPr>
        <w:t>最迟上交时间为</w:t>
      </w:r>
      <w:r w:rsidR="004F39DA">
        <w:rPr>
          <w:rFonts w:ascii="仿宋" w:eastAsia="仿宋" w:hAnsi="仿宋" w:hint="eastAsia"/>
          <w:sz w:val="32"/>
          <w:szCs w:val="32"/>
        </w:rPr>
        <w:t>上年</w:t>
      </w:r>
      <w:r w:rsidR="00042AFC">
        <w:rPr>
          <w:rFonts w:ascii="仿宋" w:eastAsia="仿宋" w:hAnsi="仿宋" w:hint="eastAsia"/>
          <w:sz w:val="32"/>
          <w:szCs w:val="32"/>
        </w:rPr>
        <w:t>10</w:t>
      </w:r>
      <w:r w:rsidR="006F475D">
        <w:rPr>
          <w:rFonts w:ascii="仿宋" w:eastAsia="仿宋" w:hAnsi="仿宋" w:hint="eastAsia"/>
          <w:sz w:val="32"/>
          <w:szCs w:val="32"/>
        </w:rPr>
        <w:t>月</w:t>
      </w:r>
      <w:r w:rsidR="00DE2ADA">
        <w:rPr>
          <w:rFonts w:ascii="仿宋" w:eastAsia="仿宋" w:hAnsi="仿宋" w:hint="eastAsia"/>
          <w:sz w:val="32"/>
          <w:szCs w:val="32"/>
        </w:rPr>
        <w:t>末</w:t>
      </w:r>
      <w:r w:rsidR="006F475D">
        <w:rPr>
          <w:rFonts w:ascii="仿宋" w:eastAsia="仿宋" w:hAnsi="仿宋" w:hint="eastAsia"/>
          <w:sz w:val="32"/>
          <w:szCs w:val="32"/>
        </w:rPr>
        <w:t>、</w:t>
      </w:r>
      <w:r w:rsidR="004F39DA">
        <w:rPr>
          <w:rFonts w:ascii="仿宋" w:eastAsia="仿宋" w:hAnsi="仿宋" w:hint="eastAsia"/>
          <w:sz w:val="32"/>
          <w:szCs w:val="32"/>
        </w:rPr>
        <w:t>申请6月答辩的，“博士学位论文预答辩情况表”最迟上交时间为</w:t>
      </w:r>
      <w:r w:rsidR="00DE2ADA">
        <w:rPr>
          <w:rFonts w:ascii="仿宋" w:eastAsia="仿宋" w:hAnsi="仿宋" w:hint="eastAsia"/>
          <w:sz w:val="32"/>
          <w:szCs w:val="32"/>
        </w:rPr>
        <w:t>3</w:t>
      </w:r>
      <w:r w:rsidR="006F475D">
        <w:rPr>
          <w:rFonts w:ascii="仿宋" w:eastAsia="仿宋" w:hAnsi="仿宋" w:hint="eastAsia"/>
          <w:sz w:val="32"/>
          <w:szCs w:val="32"/>
        </w:rPr>
        <w:t>月末，逾期不再受理。</w:t>
      </w:r>
    </w:p>
    <w:p w:rsidR="003D567D" w:rsidRDefault="00D03E64" w:rsidP="00785933">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2</w:t>
      </w:r>
      <w:r w:rsidR="003D567D" w:rsidRPr="003D567D">
        <w:rPr>
          <w:rFonts w:ascii="仿宋" w:eastAsia="仿宋" w:hAnsi="仿宋" w:hint="eastAsia"/>
          <w:sz w:val="32"/>
          <w:szCs w:val="32"/>
        </w:rPr>
        <w:t>.人才资源部可根据需要，对通过预答辩的学位论文随机抽取，组织有关专家复审。专家认为没有达到相应的学位论文水平的，人才</w:t>
      </w:r>
      <w:proofErr w:type="gramStart"/>
      <w:r w:rsidR="003D567D" w:rsidRPr="003D567D">
        <w:rPr>
          <w:rFonts w:ascii="仿宋" w:eastAsia="仿宋" w:hAnsi="仿宋" w:hint="eastAsia"/>
          <w:sz w:val="32"/>
          <w:szCs w:val="32"/>
        </w:rPr>
        <w:t>资源部报</w:t>
      </w:r>
      <w:r w:rsidR="002031ED">
        <w:rPr>
          <w:rFonts w:ascii="仿宋" w:eastAsia="仿宋" w:hAnsi="仿宋" w:hint="eastAsia"/>
          <w:sz w:val="32"/>
          <w:szCs w:val="32"/>
        </w:rPr>
        <w:t>所</w:t>
      </w:r>
      <w:proofErr w:type="gramEnd"/>
      <w:r w:rsidR="003D567D" w:rsidRPr="003D567D">
        <w:rPr>
          <w:rFonts w:ascii="仿宋" w:eastAsia="仿宋" w:hAnsi="仿宋" w:hint="eastAsia"/>
          <w:sz w:val="32"/>
          <w:szCs w:val="32"/>
        </w:rPr>
        <w:t>学位评</w:t>
      </w:r>
      <w:r w:rsidR="003D567D">
        <w:rPr>
          <w:rFonts w:ascii="仿宋" w:eastAsia="仿宋" w:hAnsi="仿宋" w:hint="eastAsia"/>
          <w:sz w:val="32"/>
          <w:szCs w:val="32"/>
        </w:rPr>
        <w:t>定</w:t>
      </w:r>
      <w:r w:rsidR="003D567D" w:rsidRPr="003D567D">
        <w:rPr>
          <w:rFonts w:ascii="仿宋" w:eastAsia="仿宋" w:hAnsi="仿宋" w:hint="eastAsia"/>
          <w:sz w:val="32"/>
          <w:szCs w:val="32"/>
        </w:rPr>
        <w:t>委员会审核处理。</w:t>
      </w:r>
    </w:p>
    <w:p w:rsidR="00BC4D26" w:rsidRPr="003D567D" w:rsidRDefault="00D03E64" w:rsidP="00F77CD1">
      <w:pPr>
        <w:adjustRightInd w:val="0"/>
        <w:snapToGrid w:val="0"/>
        <w:spacing w:line="590" w:lineRule="exact"/>
        <w:ind w:firstLineChars="200" w:firstLine="640"/>
        <w:rPr>
          <w:rFonts w:ascii="仿宋" w:eastAsia="仿宋" w:hAnsi="仿宋"/>
          <w:sz w:val="32"/>
          <w:szCs w:val="32"/>
        </w:rPr>
      </w:pPr>
      <w:r>
        <w:rPr>
          <w:rFonts w:ascii="仿宋" w:eastAsia="仿宋" w:hAnsi="仿宋" w:hint="eastAsia"/>
          <w:sz w:val="32"/>
          <w:szCs w:val="32"/>
        </w:rPr>
        <w:t>3</w:t>
      </w:r>
      <w:r w:rsidR="003D567D" w:rsidRPr="003D567D">
        <w:rPr>
          <w:rFonts w:ascii="仿宋" w:eastAsia="仿宋" w:hAnsi="仿宋" w:hint="eastAsia"/>
          <w:sz w:val="32"/>
          <w:szCs w:val="32"/>
        </w:rPr>
        <w:t>.本办法自发布之日起试行。由人才资源部负责解释。</w:t>
      </w:r>
    </w:p>
    <w:sectPr w:rsidR="00BC4D26" w:rsidRPr="003D567D" w:rsidSect="003C15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952" w:rsidRDefault="00F04952" w:rsidP="009C7A7C">
      <w:r>
        <w:separator/>
      </w:r>
    </w:p>
  </w:endnote>
  <w:endnote w:type="continuationSeparator" w:id="0">
    <w:p w:rsidR="00F04952" w:rsidRDefault="00F04952" w:rsidP="009C7A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952" w:rsidRDefault="00F04952" w:rsidP="009C7A7C">
      <w:r>
        <w:separator/>
      </w:r>
    </w:p>
  </w:footnote>
  <w:footnote w:type="continuationSeparator" w:id="0">
    <w:p w:rsidR="00F04952" w:rsidRDefault="00F04952" w:rsidP="009C7A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7A7C"/>
    <w:rsid w:val="00014682"/>
    <w:rsid w:val="00042AFC"/>
    <w:rsid w:val="000547FA"/>
    <w:rsid w:val="0005537F"/>
    <w:rsid w:val="000603D6"/>
    <w:rsid w:val="00061D8A"/>
    <w:rsid w:val="000633EC"/>
    <w:rsid w:val="00096622"/>
    <w:rsid w:val="0009702A"/>
    <w:rsid w:val="0009788E"/>
    <w:rsid w:val="000A22B7"/>
    <w:rsid w:val="000A521D"/>
    <w:rsid w:val="000C6E77"/>
    <w:rsid w:val="000D2E8B"/>
    <w:rsid w:val="000F541B"/>
    <w:rsid w:val="001006F9"/>
    <w:rsid w:val="00103634"/>
    <w:rsid w:val="00135BF7"/>
    <w:rsid w:val="00135ECB"/>
    <w:rsid w:val="00152F4C"/>
    <w:rsid w:val="0015497E"/>
    <w:rsid w:val="00180E73"/>
    <w:rsid w:val="00186AF1"/>
    <w:rsid w:val="00194A03"/>
    <w:rsid w:val="00194E08"/>
    <w:rsid w:val="001D4CA8"/>
    <w:rsid w:val="001E7BD7"/>
    <w:rsid w:val="001F42A2"/>
    <w:rsid w:val="001F496F"/>
    <w:rsid w:val="001F541B"/>
    <w:rsid w:val="002031ED"/>
    <w:rsid w:val="002160C6"/>
    <w:rsid w:val="0024390A"/>
    <w:rsid w:val="00250C68"/>
    <w:rsid w:val="00251D9A"/>
    <w:rsid w:val="002546EB"/>
    <w:rsid w:val="00283275"/>
    <w:rsid w:val="0028555D"/>
    <w:rsid w:val="00285F94"/>
    <w:rsid w:val="0028772F"/>
    <w:rsid w:val="00294F86"/>
    <w:rsid w:val="00297F8A"/>
    <w:rsid w:val="002A32C6"/>
    <w:rsid w:val="002B0DAA"/>
    <w:rsid w:val="002C2DFC"/>
    <w:rsid w:val="002D7C51"/>
    <w:rsid w:val="002E2106"/>
    <w:rsid w:val="002E2A5B"/>
    <w:rsid w:val="002E2A95"/>
    <w:rsid w:val="00347001"/>
    <w:rsid w:val="00357732"/>
    <w:rsid w:val="0037368F"/>
    <w:rsid w:val="003800B7"/>
    <w:rsid w:val="003812D1"/>
    <w:rsid w:val="00393AE6"/>
    <w:rsid w:val="003A0CE4"/>
    <w:rsid w:val="003A1FF9"/>
    <w:rsid w:val="003A42AE"/>
    <w:rsid w:val="003B44A8"/>
    <w:rsid w:val="003C1584"/>
    <w:rsid w:val="003D03ED"/>
    <w:rsid w:val="003D567D"/>
    <w:rsid w:val="003E5E3B"/>
    <w:rsid w:val="003F1319"/>
    <w:rsid w:val="004031B0"/>
    <w:rsid w:val="00404216"/>
    <w:rsid w:val="00433E0F"/>
    <w:rsid w:val="00441491"/>
    <w:rsid w:val="00465A1A"/>
    <w:rsid w:val="004739BB"/>
    <w:rsid w:val="004742FA"/>
    <w:rsid w:val="004775C7"/>
    <w:rsid w:val="0048071E"/>
    <w:rsid w:val="004810BA"/>
    <w:rsid w:val="00481EDE"/>
    <w:rsid w:val="00482CC3"/>
    <w:rsid w:val="00492AEF"/>
    <w:rsid w:val="0049532C"/>
    <w:rsid w:val="0049727A"/>
    <w:rsid w:val="004B11F4"/>
    <w:rsid w:val="004C17AB"/>
    <w:rsid w:val="004E453A"/>
    <w:rsid w:val="004F39DA"/>
    <w:rsid w:val="00505A9E"/>
    <w:rsid w:val="00506B06"/>
    <w:rsid w:val="00507532"/>
    <w:rsid w:val="0052355D"/>
    <w:rsid w:val="00525CC4"/>
    <w:rsid w:val="00541201"/>
    <w:rsid w:val="00574296"/>
    <w:rsid w:val="00580635"/>
    <w:rsid w:val="00585C0E"/>
    <w:rsid w:val="00586CD1"/>
    <w:rsid w:val="005B2528"/>
    <w:rsid w:val="005C14A4"/>
    <w:rsid w:val="005C29B9"/>
    <w:rsid w:val="005C2E9C"/>
    <w:rsid w:val="005C7417"/>
    <w:rsid w:val="005D37AE"/>
    <w:rsid w:val="005F55E2"/>
    <w:rsid w:val="005F709C"/>
    <w:rsid w:val="00605080"/>
    <w:rsid w:val="00610169"/>
    <w:rsid w:val="00614B2B"/>
    <w:rsid w:val="00621211"/>
    <w:rsid w:val="00622A9D"/>
    <w:rsid w:val="00634393"/>
    <w:rsid w:val="00670C3C"/>
    <w:rsid w:val="006767D2"/>
    <w:rsid w:val="00680211"/>
    <w:rsid w:val="006851D3"/>
    <w:rsid w:val="00691128"/>
    <w:rsid w:val="00692650"/>
    <w:rsid w:val="00693F6C"/>
    <w:rsid w:val="006C7CCC"/>
    <w:rsid w:val="006D00D1"/>
    <w:rsid w:val="006E6151"/>
    <w:rsid w:val="006E782A"/>
    <w:rsid w:val="006F475D"/>
    <w:rsid w:val="0070637C"/>
    <w:rsid w:val="00753CF3"/>
    <w:rsid w:val="0075589F"/>
    <w:rsid w:val="0076047B"/>
    <w:rsid w:val="00762F6A"/>
    <w:rsid w:val="007723C3"/>
    <w:rsid w:val="00776647"/>
    <w:rsid w:val="00785933"/>
    <w:rsid w:val="007863BC"/>
    <w:rsid w:val="00791A00"/>
    <w:rsid w:val="00793C5B"/>
    <w:rsid w:val="007A5BF4"/>
    <w:rsid w:val="007D72F0"/>
    <w:rsid w:val="007D7A6C"/>
    <w:rsid w:val="007E43A3"/>
    <w:rsid w:val="007F29C8"/>
    <w:rsid w:val="00801810"/>
    <w:rsid w:val="00804F68"/>
    <w:rsid w:val="00814577"/>
    <w:rsid w:val="0081767A"/>
    <w:rsid w:val="00846157"/>
    <w:rsid w:val="00857629"/>
    <w:rsid w:val="008731FA"/>
    <w:rsid w:val="00873687"/>
    <w:rsid w:val="00873EBC"/>
    <w:rsid w:val="008778BF"/>
    <w:rsid w:val="00883534"/>
    <w:rsid w:val="00884B50"/>
    <w:rsid w:val="008867DF"/>
    <w:rsid w:val="008958B0"/>
    <w:rsid w:val="008976D3"/>
    <w:rsid w:val="008C3855"/>
    <w:rsid w:val="008C6627"/>
    <w:rsid w:val="008D0E8E"/>
    <w:rsid w:val="008E368A"/>
    <w:rsid w:val="008F05AA"/>
    <w:rsid w:val="008F5AD4"/>
    <w:rsid w:val="0090145E"/>
    <w:rsid w:val="0090245E"/>
    <w:rsid w:val="00903F0F"/>
    <w:rsid w:val="0091407A"/>
    <w:rsid w:val="00926617"/>
    <w:rsid w:val="009331E2"/>
    <w:rsid w:val="00944178"/>
    <w:rsid w:val="00963B9B"/>
    <w:rsid w:val="00966122"/>
    <w:rsid w:val="00970552"/>
    <w:rsid w:val="00972993"/>
    <w:rsid w:val="009833FD"/>
    <w:rsid w:val="00996818"/>
    <w:rsid w:val="009A0C15"/>
    <w:rsid w:val="009A302A"/>
    <w:rsid w:val="009B78A0"/>
    <w:rsid w:val="009C4DB3"/>
    <w:rsid w:val="009C7A7C"/>
    <w:rsid w:val="009D3524"/>
    <w:rsid w:val="009D60EA"/>
    <w:rsid w:val="009F2864"/>
    <w:rsid w:val="009F515B"/>
    <w:rsid w:val="009F65D3"/>
    <w:rsid w:val="00A310D6"/>
    <w:rsid w:val="00A3175E"/>
    <w:rsid w:val="00A32944"/>
    <w:rsid w:val="00A65868"/>
    <w:rsid w:val="00A85895"/>
    <w:rsid w:val="00A9189F"/>
    <w:rsid w:val="00A974AB"/>
    <w:rsid w:val="00AA292B"/>
    <w:rsid w:val="00AB256E"/>
    <w:rsid w:val="00AB48BC"/>
    <w:rsid w:val="00AC12F0"/>
    <w:rsid w:val="00AC3D79"/>
    <w:rsid w:val="00AC5315"/>
    <w:rsid w:val="00AC6379"/>
    <w:rsid w:val="00AD5647"/>
    <w:rsid w:val="00AD5A92"/>
    <w:rsid w:val="00AD77A9"/>
    <w:rsid w:val="00AE380B"/>
    <w:rsid w:val="00AF0C73"/>
    <w:rsid w:val="00AF1CE6"/>
    <w:rsid w:val="00AF6647"/>
    <w:rsid w:val="00AF66CB"/>
    <w:rsid w:val="00B051C9"/>
    <w:rsid w:val="00B40F78"/>
    <w:rsid w:val="00B50EE4"/>
    <w:rsid w:val="00B51F2E"/>
    <w:rsid w:val="00B57D51"/>
    <w:rsid w:val="00B604FA"/>
    <w:rsid w:val="00B621F5"/>
    <w:rsid w:val="00B73163"/>
    <w:rsid w:val="00B75051"/>
    <w:rsid w:val="00B758D3"/>
    <w:rsid w:val="00B76B6E"/>
    <w:rsid w:val="00B861C1"/>
    <w:rsid w:val="00B87BFD"/>
    <w:rsid w:val="00BA4911"/>
    <w:rsid w:val="00BB3CD5"/>
    <w:rsid w:val="00BC35FC"/>
    <w:rsid w:val="00BC4D26"/>
    <w:rsid w:val="00BE33BC"/>
    <w:rsid w:val="00C02701"/>
    <w:rsid w:val="00C63285"/>
    <w:rsid w:val="00C67CC4"/>
    <w:rsid w:val="00C776F6"/>
    <w:rsid w:val="00C92FE0"/>
    <w:rsid w:val="00C97732"/>
    <w:rsid w:val="00CA434E"/>
    <w:rsid w:val="00CB3BDF"/>
    <w:rsid w:val="00CD5DB5"/>
    <w:rsid w:val="00CE31E4"/>
    <w:rsid w:val="00CE412E"/>
    <w:rsid w:val="00CF2355"/>
    <w:rsid w:val="00CF5BFC"/>
    <w:rsid w:val="00D033AC"/>
    <w:rsid w:val="00D03E64"/>
    <w:rsid w:val="00D13529"/>
    <w:rsid w:val="00D21540"/>
    <w:rsid w:val="00D30BAD"/>
    <w:rsid w:val="00D43350"/>
    <w:rsid w:val="00D57028"/>
    <w:rsid w:val="00D61DC7"/>
    <w:rsid w:val="00D64FFC"/>
    <w:rsid w:val="00D7371B"/>
    <w:rsid w:val="00D802CA"/>
    <w:rsid w:val="00D84D8A"/>
    <w:rsid w:val="00D854B2"/>
    <w:rsid w:val="00DC5CA1"/>
    <w:rsid w:val="00DD1E57"/>
    <w:rsid w:val="00DE0F4D"/>
    <w:rsid w:val="00DE2ADA"/>
    <w:rsid w:val="00DF1C71"/>
    <w:rsid w:val="00E0545F"/>
    <w:rsid w:val="00E2141D"/>
    <w:rsid w:val="00E214D8"/>
    <w:rsid w:val="00E30EB7"/>
    <w:rsid w:val="00E37F47"/>
    <w:rsid w:val="00E46230"/>
    <w:rsid w:val="00E57183"/>
    <w:rsid w:val="00E620E7"/>
    <w:rsid w:val="00E643D1"/>
    <w:rsid w:val="00E64D2B"/>
    <w:rsid w:val="00E85BCB"/>
    <w:rsid w:val="00E85CF0"/>
    <w:rsid w:val="00E86384"/>
    <w:rsid w:val="00E87B9D"/>
    <w:rsid w:val="00E93E4A"/>
    <w:rsid w:val="00EA0486"/>
    <w:rsid w:val="00EA2B09"/>
    <w:rsid w:val="00EA71A9"/>
    <w:rsid w:val="00EB0014"/>
    <w:rsid w:val="00EC1D1C"/>
    <w:rsid w:val="00ED21E6"/>
    <w:rsid w:val="00ED28E0"/>
    <w:rsid w:val="00EE2775"/>
    <w:rsid w:val="00EE35A2"/>
    <w:rsid w:val="00F04952"/>
    <w:rsid w:val="00F103E7"/>
    <w:rsid w:val="00F12BBE"/>
    <w:rsid w:val="00F23B36"/>
    <w:rsid w:val="00F47181"/>
    <w:rsid w:val="00F67D84"/>
    <w:rsid w:val="00F71B1D"/>
    <w:rsid w:val="00F74F81"/>
    <w:rsid w:val="00F77CD1"/>
    <w:rsid w:val="00F86094"/>
    <w:rsid w:val="00F917B0"/>
    <w:rsid w:val="00FC19B4"/>
    <w:rsid w:val="00FD3D46"/>
    <w:rsid w:val="00FD3E55"/>
    <w:rsid w:val="00FF7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A7C"/>
    <w:rPr>
      <w:sz w:val="18"/>
      <w:szCs w:val="18"/>
    </w:rPr>
  </w:style>
  <w:style w:type="paragraph" w:styleId="a4">
    <w:name w:val="footer"/>
    <w:basedOn w:val="a"/>
    <w:link w:val="Char0"/>
    <w:uiPriority w:val="99"/>
    <w:unhideWhenUsed/>
    <w:rsid w:val="009C7A7C"/>
    <w:pPr>
      <w:tabs>
        <w:tab w:val="center" w:pos="4153"/>
        <w:tab w:val="right" w:pos="8306"/>
      </w:tabs>
      <w:snapToGrid w:val="0"/>
      <w:jc w:val="left"/>
    </w:pPr>
    <w:rPr>
      <w:sz w:val="18"/>
      <w:szCs w:val="18"/>
    </w:rPr>
  </w:style>
  <w:style w:type="character" w:customStyle="1" w:styleId="Char0">
    <w:name w:val="页脚 Char"/>
    <w:basedOn w:val="a0"/>
    <w:link w:val="a4"/>
    <w:uiPriority w:val="99"/>
    <w:rsid w:val="009C7A7C"/>
    <w:rPr>
      <w:sz w:val="18"/>
      <w:szCs w:val="18"/>
    </w:rPr>
  </w:style>
  <w:style w:type="paragraph" w:customStyle="1" w:styleId="Char1">
    <w:name w:val="Char"/>
    <w:basedOn w:val="a"/>
    <w:rsid w:val="00CB3BDF"/>
    <w:rPr>
      <w:rFonts w:ascii="Tahoma" w:eastAsia="黑体" w:hAnsi="Tahoma" w:cs="Times New Roman"/>
      <w:sz w:val="24"/>
      <w:szCs w:val="20"/>
    </w:rPr>
  </w:style>
  <w:style w:type="paragraph" w:styleId="a5">
    <w:name w:val="Balloon Text"/>
    <w:basedOn w:val="a"/>
    <w:link w:val="Char2"/>
    <w:uiPriority w:val="99"/>
    <w:semiHidden/>
    <w:unhideWhenUsed/>
    <w:rsid w:val="00D61DC7"/>
    <w:rPr>
      <w:sz w:val="18"/>
      <w:szCs w:val="18"/>
    </w:rPr>
  </w:style>
  <w:style w:type="character" w:customStyle="1" w:styleId="Char2">
    <w:name w:val="批注框文本 Char"/>
    <w:basedOn w:val="a0"/>
    <w:link w:val="a5"/>
    <w:uiPriority w:val="99"/>
    <w:semiHidden/>
    <w:rsid w:val="00D61DC7"/>
    <w:rPr>
      <w:sz w:val="18"/>
      <w:szCs w:val="18"/>
    </w:rPr>
  </w:style>
  <w:style w:type="character" w:styleId="a6">
    <w:name w:val="Hyperlink"/>
    <w:basedOn w:val="a0"/>
    <w:uiPriority w:val="99"/>
    <w:semiHidden/>
    <w:unhideWhenUsed/>
    <w:rsid w:val="00AF66CB"/>
    <w:rPr>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7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3190E-B8B4-48A0-9456-52884439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c:creator>
  <cp:lastModifiedBy>zq</cp:lastModifiedBy>
  <cp:revision>58</cp:revision>
  <cp:lastPrinted>2016-02-02T01:21:00Z</cp:lastPrinted>
  <dcterms:created xsi:type="dcterms:W3CDTF">2015-04-07T00:22:00Z</dcterms:created>
  <dcterms:modified xsi:type="dcterms:W3CDTF">2016-02-02T01:38:00Z</dcterms:modified>
</cp:coreProperties>
</file>